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FCF0" w14:textId="77777777" w:rsidR="00A55BB1" w:rsidRPr="00747F8F" w:rsidRDefault="003B1E70" w:rsidP="003B1E70">
      <w:pPr>
        <w:jc w:val="center"/>
        <w:rPr>
          <w:rFonts w:ascii="Arial" w:hAnsi="Arial" w:cs="Arial"/>
          <w:b/>
        </w:rPr>
      </w:pPr>
      <w:r w:rsidRPr="00747F8F">
        <w:rPr>
          <w:rFonts w:ascii="Arial" w:hAnsi="Arial" w:cs="Arial"/>
          <w:b/>
        </w:rPr>
        <w:t>YORK ROAD SURGERY</w:t>
      </w:r>
    </w:p>
    <w:p w14:paraId="09493DDC" w14:textId="77777777" w:rsidR="003B1E70" w:rsidRPr="00747F8F" w:rsidRDefault="003B1E70" w:rsidP="003B1E70">
      <w:pPr>
        <w:jc w:val="center"/>
        <w:rPr>
          <w:rFonts w:ascii="Arial" w:hAnsi="Arial" w:cs="Arial"/>
          <w:b/>
        </w:rPr>
      </w:pPr>
      <w:r w:rsidRPr="00747F8F">
        <w:rPr>
          <w:rFonts w:ascii="Arial" w:hAnsi="Arial" w:cs="Arial"/>
          <w:b/>
        </w:rPr>
        <w:t>CHAPERONE POLICY</w:t>
      </w:r>
    </w:p>
    <w:p w14:paraId="59D6DD03" w14:textId="77777777" w:rsidR="003B1E70" w:rsidRPr="003B1E70" w:rsidRDefault="003B1E70" w:rsidP="003B1E70">
      <w:pPr>
        <w:rPr>
          <w:rFonts w:ascii="Arial" w:hAnsi="Arial" w:cs="Arial"/>
        </w:rPr>
      </w:pPr>
      <w:r w:rsidRPr="003B1E70">
        <w:rPr>
          <w:rFonts w:ascii="Arial" w:hAnsi="Arial" w:cs="Arial"/>
        </w:rPr>
        <w:t>Patients are encouraged to ask for a chaperone if required at the time of booking their appointment, wherever possible.</w:t>
      </w:r>
    </w:p>
    <w:p w14:paraId="22E9AFDB" w14:textId="77777777" w:rsidR="003B1E70" w:rsidRPr="003B1E70" w:rsidRDefault="003B1E70" w:rsidP="003B1E70">
      <w:pPr>
        <w:pStyle w:val="OmniPage1"/>
        <w:ind w:right="78"/>
        <w:rPr>
          <w:rFonts w:ascii="Arial" w:hAnsi="Arial" w:cs="Arial"/>
          <w:noProof/>
          <w:sz w:val="22"/>
          <w:szCs w:val="22"/>
        </w:rPr>
      </w:pPr>
      <w:r w:rsidRPr="003B1E70">
        <w:rPr>
          <w:rFonts w:ascii="Arial" w:hAnsi="Arial" w:cs="Arial"/>
          <w:noProof/>
          <w:sz w:val="22"/>
          <w:szCs w:val="22"/>
        </w:rPr>
        <w:t>All patients should be routinely offered a chaperone during any consultation or procedure requiring an examination</w:t>
      </w:r>
    </w:p>
    <w:p w14:paraId="7A0C3062" w14:textId="77777777" w:rsidR="003B1E70" w:rsidRPr="003B1E70" w:rsidRDefault="003B1E70" w:rsidP="003B1E70">
      <w:pPr>
        <w:pStyle w:val="OmniPage1"/>
        <w:ind w:right="78"/>
        <w:rPr>
          <w:rFonts w:ascii="Arial" w:hAnsi="Arial" w:cs="Arial"/>
          <w:noProof/>
          <w:sz w:val="22"/>
          <w:szCs w:val="22"/>
        </w:rPr>
      </w:pPr>
    </w:p>
    <w:p w14:paraId="40A918E9" w14:textId="77777777" w:rsidR="003B1E70" w:rsidRPr="003B1E70" w:rsidRDefault="003B1E70" w:rsidP="003B1E70">
      <w:pPr>
        <w:pStyle w:val="OmniPage1"/>
        <w:ind w:right="78"/>
        <w:rPr>
          <w:rFonts w:ascii="Arial" w:hAnsi="Arial" w:cs="Arial"/>
          <w:noProof/>
          <w:sz w:val="22"/>
          <w:szCs w:val="22"/>
        </w:rPr>
      </w:pPr>
      <w:r w:rsidRPr="003B1E70">
        <w:rPr>
          <w:rFonts w:ascii="Arial" w:hAnsi="Arial" w:cs="Arial"/>
          <w:noProof/>
          <w:sz w:val="22"/>
          <w:szCs w:val="22"/>
        </w:rPr>
        <w:t>This does not mean that every consultation needs to be interrupted in order to ask if the patient wants a third party present. Most patients will not take up the offer of a chaperone, especially where a relationship of trust has been built up or where the examiner is the same gender as them.</w:t>
      </w:r>
    </w:p>
    <w:p w14:paraId="322D7F7B" w14:textId="77777777" w:rsidR="003B1E70" w:rsidRPr="003B1E70" w:rsidRDefault="003B1E70" w:rsidP="003B1E70">
      <w:pPr>
        <w:pStyle w:val="OmniPage1"/>
        <w:ind w:right="78"/>
        <w:rPr>
          <w:rFonts w:ascii="Arial" w:hAnsi="Arial" w:cs="Arial"/>
          <w:noProof/>
          <w:sz w:val="22"/>
          <w:szCs w:val="22"/>
        </w:rPr>
      </w:pPr>
    </w:p>
    <w:p w14:paraId="16806D8C" w14:textId="77777777" w:rsidR="003B1E70" w:rsidRPr="003B1E70" w:rsidRDefault="003B1E70" w:rsidP="003B1E70">
      <w:pPr>
        <w:pStyle w:val="OmniPage1"/>
        <w:ind w:right="78"/>
        <w:rPr>
          <w:rFonts w:ascii="Arial" w:hAnsi="Arial" w:cs="Arial"/>
          <w:noProof/>
          <w:sz w:val="22"/>
          <w:szCs w:val="22"/>
        </w:rPr>
      </w:pPr>
    </w:p>
    <w:p w14:paraId="57F761DC" w14:textId="77777777" w:rsidR="003B1E70" w:rsidRPr="003B1E70" w:rsidRDefault="003B1E70" w:rsidP="003B1E70">
      <w:pPr>
        <w:pStyle w:val="OmniPage1"/>
        <w:ind w:right="78"/>
        <w:rPr>
          <w:rFonts w:ascii="Arial" w:hAnsi="Arial" w:cs="Arial"/>
          <w:noProof/>
          <w:sz w:val="22"/>
          <w:szCs w:val="22"/>
        </w:rPr>
      </w:pPr>
      <w:r w:rsidRPr="003B1E70">
        <w:rPr>
          <w:rFonts w:ascii="Arial" w:hAnsi="Arial" w:cs="Arial"/>
          <w:noProof/>
          <w:sz w:val="22"/>
          <w:szCs w:val="22"/>
        </w:rPr>
        <w:t>If the patient is offered and does not want a chaperone it is important to record that the offer was made and declined. If a chaperone is refused a healthcare professional cannot usually insist that one is present and many will examine the patient without one.</w:t>
      </w:r>
    </w:p>
    <w:p w14:paraId="48721222" w14:textId="77777777" w:rsidR="003B1E70" w:rsidRPr="003B1E70" w:rsidRDefault="003B1E70" w:rsidP="003B1E70">
      <w:pPr>
        <w:rPr>
          <w:rFonts w:ascii="Arial" w:hAnsi="Arial" w:cs="Arial"/>
          <w:bCs/>
        </w:rPr>
      </w:pPr>
    </w:p>
    <w:p w14:paraId="5B2E7AB1" w14:textId="77777777" w:rsidR="003B1E70" w:rsidRPr="003B1E70" w:rsidRDefault="003B1E70" w:rsidP="003B1E70">
      <w:pPr>
        <w:rPr>
          <w:rFonts w:ascii="Arial" w:hAnsi="Arial" w:cs="Arial"/>
        </w:rPr>
      </w:pPr>
      <w:r w:rsidRPr="003B1E70">
        <w:rPr>
          <w:rFonts w:ascii="Arial" w:hAnsi="Arial" w:cs="Arial"/>
        </w:rPr>
        <w:t>The role of the chaperone is to be present as a safeguard for all parties (patient and practitioner) and act as a witness to continuing consent for the procedure</w:t>
      </w:r>
    </w:p>
    <w:p w14:paraId="2125B810" w14:textId="77777777" w:rsidR="00747F8F" w:rsidRDefault="00747F8F" w:rsidP="00747F8F">
      <w:pPr>
        <w:pStyle w:val="OmniPage2"/>
        <w:tabs>
          <w:tab w:val="right" w:pos="3045"/>
        </w:tabs>
        <w:ind w:right="4545"/>
        <w:rPr>
          <w:rFonts w:ascii="Arial" w:hAnsi="Arial" w:cs="Arial"/>
          <w:b/>
          <w:noProof/>
          <w:sz w:val="22"/>
          <w:szCs w:val="22"/>
        </w:rPr>
      </w:pPr>
      <w:r>
        <w:rPr>
          <w:rFonts w:ascii="Arial" w:hAnsi="Arial" w:cs="Arial"/>
          <w:b/>
          <w:noProof/>
          <w:sz w:val="22"/>
          <w:szCs w:val="22"/>
        </w:rPr>
        <w:t>TYPE OF CHAPERONE</w:t>
      </w:r>
    </w:p>
    <w:p w14:paraId="3F12F689" w14:textId="77777777" w:rsidR="00747F8F" w:rsidRDefault="00747F8F" w:rsidP="00747F8F">
      <w:pPr>
        <w:pStyle w:val="OmniPage2"/>
        <w:tabs>
          <w:tab w:val="right" w:pos="3045"/>
        </w:tabs>
        <w:ind w:right="4545"/>
        <w:rPr>
          <w:rFonts w:ascii="Arial" w:hAnsi="Arial" w:cs="Arial"/>
          <w:b/>
          <w:noProof/>
          <w:sz w:val="22"/>
          <w:szCs w:val="22"/>
        </w:rPr>
      </w:pPr>
    </w:p>
    <w:p w14:paraId="5588AC80" w14:textId="77777777" w:rsidR="00747F8F" w:rsidRDefault="00747F8F" w:rsidP="00747F8F">
      <w:pPr>
        <w:pStyle w:val="OmniPage2"/>
        <w:tabs>
          <w:tab w:val="right" w:pos="3045"/>
        </w:tabs>
        <w:ind w:right="4545"/>
        <w:rPr>
          <w:rFonts w:ascii="Arial" w:hAnsi="Arial" w:cs="Arial"/>
          <w:i/>
          <w:noProof/>
          <w:sz w:val="22"/>
          <w:szCs w:val="22"/>
        </w:rPr>
      </w:pPr>
      <w:r>
        <w:rPr>
          <w:rFonts w:ascii="Arial" w:hAnsi="Arial" w:cs="Arial"/>
          <w:i/>
          <w:noProof/>
          <w:sz w:val="22"/>
          <w:szCs w:val="22"/>
        </w:rPr>
        <w:t>Informal chaperone</w:t>
      </w:r>
    </w:p>
    <w:p w14:paraId="774E9652" w14:textId="77777777" w:rsidR="00747F8F" w:rsidRDefault="00747F8F" w:rsidP="00747F8F">
      <w:pPr>
        <w:rPr>
          <w:rFonts w:ascii="Arial" w:hAnsi="Arial" w:cs="Arial"/>
          <w:noProof/>
        </w:rPr>
      </w:pPr>
    </w:p>
    <w:p w14:paraId="1CE9B03E" w14:textId="77777777" w:rsidR="00747F8F" w:rsidRDefault="00747F8F" w:rsidP="00747F8F">
      <w:pPr>
        <w:pStyle w:val="OmniPage2"/>
        <w:ind w:right="50"/>
        <w:rPr>
          <w:rFonts w:ascii="Arial" w:hAnsi="Arial" w:cs="Arial"/>
          <w:noProof/>
          <w:sz w:val="22"/>
          <w:szCs w:val="22"/>
        </w:rPr>
      </w:pPr>
      <w:r>
        <w:rPr>
          <w:rFonts w:ascii="Arial" w:hAnsi="Arial" w:cs="Arial"/>
          <w:noProof/>
          <w:sz w:val="22"/>
          <w:szCs w:val="22"/>
        </w:rPr>
        <w:t>Many patients feel reassured by the presence of a familiar person and this request in almost all cases should be accepted. A situation where this may not be appropriate is where a child is asked to act as a chaperone for a parent undergoing an intimate examination. They may not necessarily be relied upon to act as a witness to the conduct or continuing consent of the procedure. However if the child is providing comfort to the parent and will not be exposed to unpleasant experiences it may be acceptable for them to be present. It is inappropriate to expect an informal chaperone to take an active part in the examination or to witness the procedure directly.</w:t>
      </w:r>
    </w:p>
    <w:p w14:paraId="4C1AF617" w14:textId="77777777" w:rsidR="00747F8F" w:rsidRDefault="00747F8F" w:rsidP="00747F8F">
      <w:pPr>
        <w:rPr>
          <w:rFonts w:ascii="Arial Narrow" w:hAnsi="Arial Narrow"/>
          <w:noProof/>
          <w:sz w:val="23"/>
        </w:rPr>
      </w:pPr>
    </w:p>
    <w:p w14:paraId="415FB9B4" w14:textId="77777777" w:rsidR="00747F8F" w:rsidRDefault="00747F8F" w:rsidP="00747F8F">
      <w:pPr>
        <w:pStyle w:val="OmniPage1"/>
        <w:tabs>
          <w:tab w:val="right" w:pos="2112"/>
        </w:tabs>
        <w:ind w:right="5470"/>
        <w:rPr>
          <w:rFonts w:ascii="Arial" w:hAnsi="Arial" w:cs="Arial"/>
          <w:i/>
          <w:noProof/>
          <w:sz w:val="22"/>
          <w:szCs w:val="22"/>
        </w:rPr>
      </w:pPr>
      <w:r>
        <w:rPr>
          <w:rFonts w:ascii="Arial" w:hAnsi="Arial" w:cs="Arial"/>
          <w:i/>
          <w:noProof/>
          <w:sz w:val="22"/>
          <w:szCs w:val="22"/>
        </w:rPr>
        <w:t>Formal chaperone</w:t>
      </w:r>
    </w:p>
    <w:p w14:paraId="10641712" w14:textId="77777777" w:rsidR="00747F8F" w:rsidRDefault="00747F8F" w:rsidP="00747F8F">
      <w:pPr>
        <w:rPr>
          <w:rFonts w:ascii="Arial" w:hAnsi="Arial" w:cs="Arial"/>
          <w:noProof/>
        </w:rPr>
      </w:pPr>
    </w:p>
    <w:p w14:paraId="6AD5B77F" w14:textId="77777777" w:rsidR="00747F8F" w:rsidRDefault="00747F8F" w:rsidP="00747F8F">
      <w:pPr>
        <w:pStyle w:val="OmniPage2"/>
        <w:ind w:right="124"/>
        <w:rPr>
          <w:rFonts w:ascii="Arial" w:hAnsi="Arial" w:cs="Arial"/>
          <w:noProof/>
          <w:sz w:val="22"/>
          <w:szCs w:val="22"/>
        </w:rPr>
      </w:pPr>
      <w:r>
        <w:rPr>
          <w:rFonts w:ascii="Arial" w:hAnsi="Arial" w:cs="Arial"/>
          <w:noProof/>
          <w:sz w:val="22"/>
          <w:szCs w:val="22"/>
        </w:rPr>
        <w:t>A formal chaperone implies a clinical health professional, such as a nurse, or a specifically trained non</w:t>
      </w:r>
      <w:r>
        <w:rPr>
          <w:rFonts w:ascii="Arial" w:hAnsi="Arial" w:cs="Arial"/>
          <w:noProof/>
          <w:sz w:val="22"/>
          <w:szCs w:val="22"/>
        </w:rPr>
        <w:noBreakHyphen/>
        <w:t>clinical staff member, such as a receptionist. This individual will have a specific role to play in terms of the consultation and this role should be made clear to both the patient and the person undertaking the chaperone role. This may include assisting with undressing or assisting in the procedure being carried out. In these situations staff should have had sufficient training to understand the role expected of them. Common sense would dictate that, in most cases, it is not appropriate for a non</w:t>
      </w:r>
      <w:r>
        <w:rPr>
          <w:rFonts w:ascii="Arial" w:hAnsi="Arial" w:cs="Arial"/>
          <w:noProof/>
          <w:sz w:val="22"/>
          <w:szCs w:val="22"/>
        </w:rPr>
        <w:noBreakHyphen/>
        <w:t>clinical member of staff to comment on the appropriateness of the procedure or examination, nor would they feel able to do so.</w:t>
      </w:r>
    </w:p>
    <w:p w14:paraId="23ED788D" w14:textId="77777777" w:rsidR="003B1E70" w:rsidRDefault="003B1E70" w:rsidP="003B1E70">
      <w:pPr>
        <w:rPr>
          <w:rFonts w:ascii="Arial" w:hAnsi="Arial" w:cs="Arial"/>
        </w:rPr>
      </w:pPr>
    </w:p>
    <w:p w14:paraId="683684F9" w14:textId="77777777" w:rsidR="00747F8F" w:rsidRPr="003B1E70" w:rsidRDefault="00747F8F" w:rsidP="003B1E70">
      <w:pPr>
        <w:rPr>
          <w:rFonts w:ascii="Arial" w:hAnsi="Arial" w:cs="Arial"/>
        </w:rPr>
      </w:pPr>
    </w:p>
    <w:p w14:paraId="0E9836CD" w14:textId="77777777" w:rsidR="003B1E70" w:rsidRPr="003B1E70" w:rsidRDefault="003B1E70" w:rsidP="003B1E70">
      <w:pPr>
        <w:pStyle w:val="OmniPage2"/>
        <w:tabs>
          <w:tab w:val="right" w:pos="3570"/>
        </w:tabs>
        <w:ind w:right="4020"/>
        <w:rPr>
          <w:b/>
          <w:noProof/>
          <w:sz w:val="22"/>
        </w:rPr>
      </w:pPr>
      <w:r w:rsidRPr="003B1E70">
        <w:rPr>
          <w:b/>
          <w:noProof/>
          <w:sz w:val="22"/>
        </w:rPr>
        <w:lastRenderedPageBreak/>
        <w:t>ROLE OF THE CHAPERONE</w:t>
      </w:r>
    </w:p>
    <w:p w14:paraId="007B10FF" w14:textId="77777777" w:rsidR="003B1E70" w:rsidRDefault="003B1E70" w:rsidP="003B1E70">
      <w:pPr>
        <w:rPr>
          <w:rFonts w:ascii="Times New Roman" w:hAnsi="Times New Roman"/>
        </w:rPr>
      </w:pPr>
    </w:p>
    <w:p w14:paraId="0C47B4CC" w14:textId="77777777" w:rsidR="003B1E70" w:rsidRDefault="003B1E70" w:rsidP="003B1E70">
      <w:pPr>
        <w:pStyle w:val="OmniPage1"/>
        <w:ind w:right="480"/>
        <w:rPr>
          <w:rFonts w:ascii="Arial" w:hAnsi="Arial"/>
          <w:noProof/>
          <w:sz w:val="22"/>
          <w:szCs w:val="22"/>
        </w:rPr>
      </w:pPr>
      <w:r>
        <w:rPr>
          <w:rFonts w:ascii="Arial" w:hAnsi="Arial"/>
          <w:noProof/>
          <w:sz w:val="22"/>
          <w:szCs w:val="22"/>
        </w:rPr>
        <w:t>There is no common definition of a chaperone and their role varies considerably depending on the needs of the patient, the healthcare professional and the examination or procedure being carried out. Their role can be considered in any of the following areas:</w:t>
      </w:r>
    </w:p>
    <w:p w14:paraId="35EFA564" w14:textId="77777777" w:rsidR="003B1E70" w:rsidRPr="003B1E70" w:rsidRDefault="003B1E70" w:rsidP="003B1E70">
      <w:pPr>
        <w:rPr>
          <w:rFonts w:ascii="Arial" w:hAnsi="Arial" w:cs="Arial"/>
          <w:noProof/>
        </w:rPr>
      </w:pPr>
    </w:p>
    <w:p w14:paraId="45A8C3E8" w14:textId="77777777" w:rsidR="003B1E70" w:rsidRPr="003B1E70" w:rsidRDefault="003B1E70" w:rsidP="003B1E70">
      <w:pPr>
        <w:numPr>
          <w:ilvl w:val="0"/>
          <w:numId w:val="1"/>
        </w:numPr>
        <w:spacing w:after="0" w:line="240" w:lineRule="auto"/>
        <w:rPr>
          <w:rFonts w:ascii="Arial" w:hAnsi="Arial" w:cs="Arial"/>
        </w:rPr>
      </w:pPr>
      <w:r w:rsidRPr="003B1E70">
        <w:rPr>
          <w:rFonts w:ascii="Arial" w:hAnsi="Arial" w:cs="Arial"/>
        </w:rPr>
        <w:t>Provide emotional comfort and reassurance to patients</w:t>
      </w:r>
    </w:p>
    <w:p w14:paraId="767083E1" w14:textId="77777777" w:rsidR="003B1E70" w:rsidRPr="003B1E70" w:rsidRDefault="003B1E70" w:rsidP="003B1E70">
      <w:pPr>
        <w:numPr>
          <w:ilvl w:val="0"/>
          <w:numId w:val="1"/>
        </w:numPr>
        <w:spacing w:after="0" w:line="240" w:lineRule="auto"/>
        <w:rPr>
          <w:rFonts w:ascii="Arial" w:hAnsi="Arial" w:cs="Arial"/>
        </w:rPr>
      </w:pPr>
      <w:r w:rsidRPr="003B1E70">
        <w:rPr>
          <w:rFonts w:ascii="Arial" w:hAnsi="Arial" w:cs="Arial"/>
        </w:rPr>
        <w:t xml:space="preserve">Provide protection for the health care professionals against unfounded allegations of improper behaviour. </w:t>
      </w:r>
    </w:p>
    <w:p w14:paraId="55803E75" w14:textId="77777777" w:rsidR="003B1E70" w:rsidRPr="003B1E70" w:rsidRDefault="003B1E70" w:rsidP="003B1E70">
      <w:pPr>
        <w:numPr>
          <w:ilvl w:val="0"/>
          <w:numId w:val="1"/>
        </w:numPr>
        <w:spacing w:after="0" w:line="240" w:lineRule="auto"/>
        <w:rPr>
          <w:rFonts w:ascii="Arial" w:hAnsi="Arial" w:cs="Arial"/>
        </w:rPr>
      </w:pPr>
      <w:r w:rsidRPr="003B1E70">
        <w:rPr>
          <w:rFonts w:ascii="Arial" w:hAnsi="Arial" w:cs="Arial"/>
        </w:rPr>
        <w:t>To assist with undressing the patient if requested to do so.</w:t>
      </w:r>
    </w:p>
    <w:p w14:paraId="33E8E1C0" w14:textId="77777777" w:rsidR="003B1E70" w:rsidRDefault="003B1E70" w:rsidP="003B1E70">
      <w:pPr>
        <w:numPr>
          <w:ilvl w:val="0"/>
          <w:numId w:val="1"/>
        </w:numPr>
        <w:spacing w:after="0" w:line="240" w:lineRule="auto"/>
        <w:rPr>
          <w:rFonts w:ascii="Arial" w:hAnsi="Arial" w:cs="Arial"/>
        </w:rPr>
      </w:pPr>
      <w:r w:rsidRPr="003B1E70">
        <w:rPr>
          <w:rFonts w:ascii="Arial" w:hAnsi="Arial" w:cs="Arial"/>
        </w:rPr>
        <w:t xml:space="preserve">To assist with handling instruments, swabs etc during the procedure if requested to do so. </w:t>
      </w:r>
    </w:p>
    <w:p w14:paraId="08295506" w14:textId="77777777" w:rsidR="00747F8F" w:rsidRDefault="00747F8F" w:rsidP="00747F8F">
      <w:pPr>
        <w:spacing w:after="0" w:line="240" w:lineRule="auto"/>
        <w:rPr>
          <w:rFonts w:ascii="Arial" w:hAnsi="Arial" w:cs="Arial"/>
        </w:rPr>
      </w:pPr>
    </w:p>
    <w:p w14:paraId="34AF8B97" w14:textId="77777777" w:rsidR="00747F8F" w:rsidRPr="003B1E70" w:rsidRDefault="00747F8F" w:rsidP="00747F8F">
      <w:pPr>
        <w:spacing w:after="0" w:line="240" w:lineRule="auto"/>
        <w:rPr>
          <w:rFonts w:ascii="Arial" w:hAnsi="Arial" w:cs="Arial"/>
        </w:rPr>
      </w:pPr>
    </w:p>
    <w:p w14:paraId="4D8AF37A" w14:textId="77777777" w:rsidR="00747F8F" w:rsidRPr="00747F8F" w:rsidRDefault="00747F8F" w:rsidP="00155C2D">
      <w:pPr>
        <w:ind w:left="137"/>
        <w:rPr>
          <w:rFonts w:ascii="Arial" w:hAnsi="Arial" w:cs="Arial"/>
        </w:rPr>
      </w:pPr>
      <w:r w:rsidRPr="00747F8F">
        <w:rPr>
          <w:rFonts w:ascii="Arial" w:hAnsi="Arial" w:cs="Arial"/>
          <w:b/>
          <w:u w:val="single"/>
        </w:rPr>
        <w:t>When requested to act as a chaperone you should</w:t>
      </w:r>
      <w:r>
        <w:rPr>
          <w:rFonts w:ascii="Arial" w:hAnsi="Arial" w:cs="Arial"/>
          <w:b/>
          <w:u w:val="single"/>
        </w:rPr>
        <w:t>:</w:t>
      </w:r>
    </w:p>
    <w:p w14:paraId="66AB5E11" w14:textId="77777777" w:rsidR="00747F8F" w:rsidRPr="00747F8F" w:rsidRDefault="00747F8F" w:rsidP="00747F8F">
      <w:pPr>
        <w:numPr>
          <w:ilvl w:val="0"/>
          <w:numId w:val="2"/>
        </w:numPr>
        <w:spacing w:after="0" w:line="240" w:lineRule="auto"/>
        <w:rPr>
          <w:rFonts w:ascii="Arial" w:hAnsi="Arial" w:cs="Arial"/>
        </w:rPr>
      </w:pPr>
      <w:r w:rsidRPr="00747F8F">
        <w:rPr>
          <w:rFonts w:ascii="Arial" w:hAnsi="Arial" w:cs="Arial"/>
        </w:rPr>
        <w:t>Stand inside the curtain/examination room.</w:t>
      </w:r>
    </w:p>
    <w:p w14:paraId="5744AEB5" w14:textId="77777777" w:rsidR="00747F8F" w:rsidRPr="00747F8F" w:rsidRDefault="00747F8F" w:rsidP="00747F8F">
      <w:pPr>
        <w:numPr>
          <w:ilvl w:val="0"/>
          <w:numId w:val="2"/>
        </w:numPr>
        <w:spacing w:after="0" w:line="240" w:lineRule="auto"/>
        <w:rPr>
          <w:rFonts w:ascii="Arial" w:hAnsi="Arial" w:cs="Arial"/>
        </w:rPr>
      </w:pPr>
      <w:r w:rsidRPr="00747F8F">
        <w:rPr>
          <w:rFonts w:ascii="Arial" w:hAnsi="Arial" w:cs="Arial"/>
        </w:rPr>
        <w:t>Speak to the patient, say hello, tell them your name, smile and be friendly</w:t>
      </w:r>
    </w:p>
    <w:p w14:paraId="00EF2B40" w14:textId="77777777" w:rsidR="00747F8F" w:rsidRPr="00747F8F" w:rsidRDefault="00747F8F" w:rsidP="00747F8F">
      <w:pPr>
        <w:numPr>
          <w:ilvl w:val="0"/>
          <w:numId w:val="2"/>
        </w:numPr>
        <w:spacing w:after="0" w:line="240" w:lineRule="auto"/>
        <w:rPr>
          <w:rFonts w:ascii="Arial" w:hAnsi="Arial" w:cs="Arial"/>
        </w:rPr>
      </w:pPr>
      <w:r w:rsidRPr="00747F8F">
        <w:rPr>
          <w:rFonts w:ascii="Arial" w:hAnsi="Arial" w:cs="Arial"/>
        </w:rPr>
        <w:t>Assist the health care professional if requested to do so.</w:t>
      </w:r>
    </w:p>
    <w:p w14:paraId="725AF364" w14:textId="77777777" w:rsidR="00747F8F" w:rsidRPr="00747F8F" w:rsidRDefault="00747F8F" w:rsidP="00747F8F">
      <w:pPr>
        <w:numPr>
          <w:ilvl w:val="0"/>
          <w:numId w:val="2"/>
        </w:numPr>
        <w:spacing w:after="0" w:line="240" w:lineRule="auto"/>
        <w:rPr>
          <w:rFonts w:ascii="Arial" w:hAnsi="Arial" w:cs="Arial"/>
        </w:rPr>
      </w:pPr>
      <w:r w:rsidRPr="00747F8F">
        <w:rPr>
          <w:rFonts w:ascii="Arial" w:hAnsi="Arial" w:cs="Arial"/>
        </w:rPr>
        <w:t xml:space="preserve">If the patient needs help with dressing and undressing be ready to </w:t>
      </w:r>
      <w:proofErr w:type="gramStart"/>
      <w:r w:rsidRPr="00747F8F">
        <w:rPr>
          <w:rFonts w:ascii="Arial" w:hAnsi="Arial" w:cs="Arial"/>
        </w:rPr>
        <w:t>offer assistance</w:t>
      </w:r>
      <w:proofErr w:type="gramEnd"/>
      <w:r w:rsidRPr="00747F8F">
        <w:rPr>
          <w:rFonts w:ascii="Arial" w:hAnsi="Arial" w:cs="Arial"/>
        </w:rPr>
        <w:t xml:space="preserve">  </w:t>
      </w:r>
    </w:p>
    <w:p w14:paraId="26382590" w14:textId="77777777" w:rsidR="00747F8F" w:rsidRDefault="00747F8F" w:rsidP="00747F8F">
      <w:pPr>
        <w:numPr>
          <w:ilvl w:val="0"/>
          <w:numId w:val="2"/>
        </w:numPr>
        <w:spacing w:after="0" w:line="240" w:lineRule="auto"/>
        <w:rPr>
          <w:rFonts w:ascii="Arial" w:hAnsi="Arial" w:cs="Arial"/>
        </w:rPr>
      </w:pPr>
      <w:r w:rsidRPr="00747F8F">
        <w:rPr>
          <w:rFonts w:ascii="Arial" w:hAnsi="Arial" w:cs="Arial"/>
        </w:rPr>
        <w:t xml:space="preserve">Stay with the patient until they are fully clothed and ready to return to their seat in the consulting room.   </w:t>
      </w:r>
    </w:p>
    <w:p w14:paraId="5305C96C" w14:textId="77777777" w:rsidR="00155C2D" w:rsidRPr="00747F8F" w:rsidRDefault="00155C2D" w:rsidP="00747F8F">
      <w:pPr>
        <w:numPr>
          <w:ilvl w:val="0"/>
          <w:numId w:val="2"/>
        </w:numPr>
        <w:spacing w:after="0" w:line="240" w:lineRule="auto"/>
        <w:rPr>
          <w:rFonts w:ascii="Arial" w:hAnsi="Arial" w:cs="Arial"/>
        </w:rPr>
      </w:pPr>
      <w:r>
        <w:rPr>
          <w:rFonts w:ascii="Arial" w:hAnsi="Arial" w:cs="Arial"/>
        </w:rPr>
        <w:t>Ask the patient if they are comfortable for you to leave</w:t>
      </w:r>
    </w:p>
    <w:p w14:paraId="200D1259" w14:textId="77777777" w:rsidR="00747F8F" w:rsidRPr="00747F8F" w:rsidRDefault="00747F8F" w:rsidP="00747F8F">
      <w:pPr>
        <w:ind w:left="227"/>
        <w:rPr>
          <w:rFonts w:ascii="Arial" w:hAnsi="Arial" w:cs="Arial"/>
        </w:rPr>
      </w:pPr>
    </w:p>
    <w:p w14:paraId="30859934" w14:textId="77777777" w:rsidR="00747F8F" w:rsidRDefault="00747F8F" w:rsidP="00747F8F">
      <w:pPr>
        <w:ind w:left="227"/>
        <w:rPr>
          <w:rFonts w:ascii="Tahoma" w:hAnsi="Tahoma" w:cs="Tahoma"/>
          <w:sz w:val="28"/>
          <w:szCs w:val="28"/>
        </w:rPr>
      </w:pPr>
      <w:r w:rsidRPr="00747F8F">
        <w:rPr>
          <w:rFonts w:ascii="Arial" w:hAnsi="Arial" w:cs="Arial"/>
        </w:rPr>
        <w:t>The doctor will enter your name as a chaperone onto the computer.  In the in the event of a complaint you may be required to be a witness</w:t>
      </w:r>
      <w:r w:rsidRPr="00FE3E0D">
        <w:rPr>
          <w:rFonts w:ascii="Tahoma" w:hAnsi="Tahoma" w:cs="Tahoma"/>
          <w:sz w:val="28"/>
          <w:szCs w:val="28"/>
        </w:rPr>
        <w:t xml:space="preserve">.    </w:t>
      </w:r>
    </w:p>
    <w:p w14:paraId="10533490" w14:textId="77777777" w:rsidR="00776CD3" w:rsidRPr="00776CD3" w:rsidRDefault="00776CD3" w:rsidP="00747F8F">
      <w:pPr>
        <w:ind w:left="227"/>
        <w:rPr>
          <w:rFonts w:ascii="Arial" w:hAnsi="Arial" w:cs="Arial"/>
        </w:rPr>
      </w:pPr>
      <w:r w:rsidRPr="00776CD3">
        <w:rPr>
          <w:rFonts w:ascii="Arial" w:hAnsi="Arial" w:cs="Arial"/>
        </w:rPr>
        <w:t>The chaperone will record</w:t>
      </w:r>
      <w:r>
        <w:rPr>
          <w:rFonts w:ascii="Arial" w:hAnsi="Arial" w:cs="Arial"/>
        </w:rPr>
        <w:t xml:space="preserve"> their presence, as read code” Presence of Chaperone –</w:t>
      </w:r>
      <w:proofErr w:type="spellStart"/>
      <w:r>
        <w:rPr>
          <w:rFonts w:ascii="Arial" w:hAnsi="Arial" w:cs="Arial"/>
        </w:rPr>
        <w:t>XaEip</w:t>
      </w:r>
      <w:proofErr w:type="spellEnd"/>
      <w:r>
        <w:rPr>
          <w:rFonts w:ascii="Arial" w:hAnsi="Arial" w:cs="Arial"/>
        </w:rPr>
        <w:t>, the patient record.</w:t>
      </w:r>
    </w:p>
    <w:p w14:paraId="63143587" w14:textId="77777777" w:rsidR="003B1E70" w:rsidRDefault="003B1E70" w:rsidP="003B1E70">
      <w:pPr>
        <w:rPr>
          <w:rFonts w:ascii="Arial" w:hAnsi="Arial" w:cs="Arial"/>
          <w:noProof/>
        </w:rPr>
      </w:pPr>
    </w:p>
    <w:p w14:paraId="1956653F" w14:textId="77777777" w:rsidR="00747F8F" w:rsidRDefault="00747F8F" w:rsidP="003B1E70">
      <w:pPr>
        <w:rPr>
          <w:rFonts w:ascii="Arial" w:hAnsi="Arial" w:cs="Arial"/>
          <w:noProof/>
        </w:rPr>
      </w:pPr>
    </w:p>
    <w:p w14:paraId="2276D644" w14:textId="77777777" w:rsidR="00747F8F" w:rsidRDefault="00747F8F" w:rsidP="00747F8F">
      <w:pPr>
        <w:spacing w:after="0"/>
        <w:rPr>
          <w:rFonts w:ascii="Arial" w:hAnsi="Arial" w:cs="Arial"/>
          <w:noProof/>
        </w:rPr>
      </w:pPr>
      <w:r>
        <w:rPr>
          <w:rFonts w:ascii="Arial" w:hAnsi="Arial" w:cs="Arial"/>
          <w:noProof/>
        </w:rPr>
        <w:t>Lynn Hazeltine                                                                   January 2013</w:t>
      </w:r>
    </w:p>
    <w:p w14:paraId="4406A0E8" w14:textId="77777777" w:rsidR="00747F8F" w:rsidRDefault="00747F8F" w:rsidP="00747F8F">
      <w:pPr>
        <w:spacing w:after="0"/>
        <w:rPr>
          <w:rFonts w:ascii="Arial" w:hAnsi="Arial" w:cs="Arial"/>
          <w:noProof/>
        </w:rPr>
      </w:pPr>
      <w:r>
        <w:rPr>
          <w:rFonts w:ascii="Arial" w:hAnsi="Arial" w:cs="Arial"/>
          <w:noProof/>
        </w:rPr>
        <w:t>Practice Manager</w:t>
      </w:r>
    </w:p>
    <w:p w14:paraId="4D57B295" w14:textId="77777777" w:rsidR="00747F8F" w:rsidRDefault="00747F8F" w:rsidP="00747F8F">
      <w:pPr>
        <w:spacing w:after="0"/>
        <w:rPr>
          <w:rFonts w:ascii="Arial" w:hAnsi="Arial" w:cs="Arial"/>
          <w:noProof/>
        </w:rPr>
      </w:pPr>
    </w:p>
    <w:p w14:paraId="386AD0DA" w14:textId="77777777" w:rsidR="00747F8F" w:rsidRDefault="00747F8F" w:rsidP="00747F8F">
      <w:pPr>
        <w:spacing w:after="0"/>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369"/>
        <w:gridCol w:w="2268"/>
      </w:tblGrid>
      <w:tr w:rsidR="00796EF7" w:rsidRPr="00F51B6E" w14:paraId="500A0544" w14:textId="77777777" w:rsidTr="00F51B6E">
        <w:trPr>
          <w:trHeight w:val="293"/>
        </w:trPr>
        <w:tc>
          <w:tcPr>
            <w:tcW w:w="2130" w:type="dxa"/>
          </w:tcPr>
          <w:p w14:paraId="74DB030C" w14:textId="77777777" w:rsidR="00747F8F" w:rsidRPr="00F51B6E" w:rsidRDefault="00747F8F" w:rsidP="00F51B6E">
            <w:pPr>
              <w:spacing w:after="0" w:line="240" w:lineRule="auto"/>
              <w:rPr>
                <w:rFonts w:eastAsia="Times New Roman"/>
                <w:b/>
                <w:bCs/>
                <w:sz w:val="20"/>
                <w:szCs w:val="20"/>
                <w:lang w:eastAsia="en-GB"/>
              </w:rPr>
            </w:pPr>
            <w:r w:rsidRPr="00F51B6E">
              <w:rPr>
                <w:rFonts w:eastAsia="Times New Roman"/>
                <w:b/>
                <w:bCs/>
                <w:sz w:val="20"/>
                <w:szCs w:val="20"/>
                <w:lang w:eastAsia="en-GB"/>
              </w:rPr>
              <w:t>Review Date</w:t>
            </w:r>
          </w:p>
        </w:tc>
        <w:tc>
          <w:tcPr>
            <w:tcW w:w="2130" w:type="dxa"/>
          </w:tcPr>
          <w:p w14:paraId="1110EAFC" w14:textId="77777777" w:rsidR="00747F8F" w:rsidRPr="00F51B6E" w:rsidRDefault="00747F8F" w:rsidP="00F51B6E">
            <w:pPr>
              <w:spacing w:after="0" w:line="240" w:lineRule="auto"/>
              <w:rPr>
                <w:rFonts w:eastAsia="Times New Roman"/>
                <w:b/>
                <w:bCs/>
                <w:sz w:val="20"/>
                <w:szCs w:val="20"/>
                <w:lang w:eastAsia="en-GB"/>
              </w:rPr>
            </w:pPr>
            <w:r w:rsidRPr="00F51B6E">
              <w:rPr>
                <w:rFonts w:eastAsia="Times New Roman"/>
                <w:b/>
                <w:bCs/>
                <w:sz w:val="20"/>
                <w:szCs w:val="20"/>
                <w:lang w:eastAsia="en-GB"/>
              </w:rPr>
              <w:t>Date Reviewed</w:t>
            </w:r>
          </w:p>
        </w:tc>
        <w:tc>
          <w:tcPr>
            <w:tcW w:w="2369" w:type="dxa"/>
          </w:tcPr>
          <w:p w14:paraId="51137055" w14:textId="77777777" w:rsidR="00747F8F" w:rsidRPr="00F51B6E" w:rsidRDefault="00747F8F" w:rsidP="00F51B6E">
            <w:pPr>
              <w:spacing w:after="0" w:line="240" w:lineRule="auto"/>
              <w:rPr>
                <w:rFonts w:eastAsia="Times New Roman"/>
                <w:b/>
                <w:bCs/>
                <w:sz w:val="20"/>
                <w:szCs w:val="20"/>
                <w:lang w:eastAsia="en-GB"/>
              </w:rPr>
            </w:pPr>
            <w:r w:rsidRPr="00F51B6E">
              <w:rPr>
                <w:rFonts w:eastAsia="Times New Roman"/>
                <w:b/>
                <w:bCs/>
                <w:sz w:val="20"/>
                <w:szCs w:val="20"/>
                <w:lang w:eastAsia="en-GB"/>
              </w:rPr>
              <w:t>Reviewed by</w:t>
            </w:r>
          </w:p>
        </w:tc>
        <w:tc>
          <w:tcPr>
            <w:tcW w:w="2268" w:type="dxa"/>
          </w:tcPr>
          <w:p w14:paraId="71C93BDA" w14:textId="77777777" w:rsidR="00747F8F" w:rsidRPr="00F51B6E" w:rsidRDefault="00747F8F" w:rsidP="00F51B6E">
            <w:pPr>
              <w:spacing w:after="0" w:line="240" w:lineRule="auto"/>
              <w:rPr>
                <w:rFonts w:eastAsia="Times New Roman"/>
                <w:b/>
                <w:bCs/>
                <w:sz w:val="20"/>
                <w:szCs w:val="20"/>
                <w:lang w:eastAsia="en-GB"/>
              </w:rPr>
            </w:pPr>
            <w:r w:rsidRPr="00F51B6E">
              <w:rPr>
                <w:rFonts w:eastAsia="Times New Roman"/>
                <w:b/>
                <w:bCs/>
                <w:sz w:val="20"/>
                <w:szCs w:val="20"/>
                <w:lang w:eastAsia="en-GB"/>
              </w:rPr>
              <w:t>Review Period</w:t>
            </w:r>
          </w:p>
        </w:tc>
      </w:tr>
      <w:tr w:rsidR="00796EF7" w:rsidRPr="00F51B6E" w14:paraId="7F68712F" w14:textId="77777777" w:rsidTr="00F51B6E">
        <w:trPr>
          <w:trHeight w:val="293"/>
        </w:trPr>
        <w:tc>
          <w:tcPr>
            <w:tcW w:w="2130" w:type="dxa"/>
          </w:tcPr>
          <w:p w14:paraId="2B78F146" w14:textId="77777777" w:rsidR="00747F8F" w:rsidRPr="00F51B6E" w:rsidRDefault="00747F8F" w:rsidP="00F51B6E">
            <w:pPr>
              <w:spacing w:after="0" w:line="240" w:lineRule="auto"/>
              <w:rPr>
                <w:rFonts w:eastAsia="Times New Roman"/>
                <w:sz w:val="20"/>
                <w:szCs w:val="20"/>
                <w:lang w:eastAsia="en-GB"/>
              </w:rPr>
            </w:pPr>
            <w:r w:rsidRPr="00F51B6E">
              <w:rPr>
                <w:rFonts w:eastAsia="Times New Roman"/>
                <w:sz w:val="20"/>
                <w:szCs w:val="20"/>
                <w:lang w:eastAsia="en-GB"/>
              </w:rPr>
              <w:t>January 2015</w:t>
            </w:r>
          </w:p>
        </w:tc>
        <w:tc>
          <w:tcPr>
            <w:tcW w:w="2130" w:type="dxa"/>
          </w:tcPr>
          <w:p w14:paraId="59CCCFAA" w14:textId="77777777" w:rsidR="00747F8F" w:rsidRPr="00F51B6E" w:rsidRDefault="005C0B40" w:rsidP="00F51B6E">
            <w:pPr>
              <w:spacing w:after="0" w:line="240" w:lineRule="auto"/>
              <w:rPr>
                <w:rFonts w:eastAsia="Times New Roman"/>
                <w:sz w:val="20"/>
                <w:szCs w:val="20"/>
                <w:lang w:eastAsia="en-GB"/>
              </w:rPr>
            </w:pPr>
            <w:r>
              <w:rPr>
                <w:rFonts w:eastAsia="Times New Roman"/>
                <w:sz w:val="20"/>
                <w:szCs w:val="20"/>
                <w:lang w:eastAsia="en-GB"/>
              </w:rPr>
              <w:t>26/01/2015</w:t>
            </w:r>
          </w:p>
        </w:tc>
        <w:tc>
          <w:tcPr>
            <w:tcW w:w="2369" w:type="dxa"/>
          </w:tcPr>
          <w:p w14:paraId="2147804E" w14:textId="77777777" w:rsidR="00747F8F" w:rsidRPr="00F51B6E" w:rsidRDefault="005C0B40" w:rsidP="00F51B6E">
            <w:pPr>
              <w:spacing w:after="0" w:line="240" w:lineRule="auto"/>
              <w:rPr>
                <w:rFonts w:eastAsia="Times New Roman"/>
                <w:sz w:val="20"/>
                <w:szCs w:val="20"/>
                <w:lang w:eastAsia="en-GB"/>
              </w:rPr>
            </w:pPr>
            <w:r>
              <w:rPr>
                <w:rFonts w:eastAsia="Times New Roman"/>
                <w:sz w:val="20"/>
                <w:szCs w:val="20"/>
                <w:lang w:eastAsia="en-GB"/>
              </w:rPr>
              <w:t>L Hazeltine</w:t>
            </w:r>
          </w:p>
        </w:tc>
        <w:tc>
          <w:tcPr>
            <w:tcW w:w="2268" w:type="dxa"/>
          </w:tcPr>
          <w:p w14:paraId="4F11F81E" w14:textId="77777777" w:rsidR="00747F8F" w:rsidRPr="00F51B6E" w:rsidRDefault="005C0B40" w:rsidP="00F51B6E">
            <w:pPr>
              <w:spacing w:after="0" w:line="240" w:lineRule="auto"/>
              <w:rPr>
                <w:rFonts w:eastAsia="Times New Roman"/>
                <w:sz w:val="20"/>
                <w:szCs w:val="20"/>
                <w:lang w:eastAsia="en-GB"/>
              </w:rPr>
            </w:pPr>
            <w:r>
              <w:rPr>
                <w:rFonts w:eastAsia="Times New Roman"/>
                <w:sz w:val="20"/>
                <w:szCs w:val="20"/>
                <w:lang w:eastAsia="en-GB"/>
              </w:rPr>
              <w:t>3 years</w:t>
            </w:r>
          </w:p>
        </w:tc>
      </w:tr>
      <w:tr w:rsidR="00796EF7" w:rsidRPr="00F51B6E" w14:paraId="53B2B16A" w14:textId="77777777" w:rsidTr="00F51B6E">
        <w:trPr>
          <w:trHeight w:val="293"/>
        </w:trPr>
        <w:tc>
          <w:tcPr>
            <w:tcW w:w="2130" w:type="dxa"/>
          </w:tcPr>
          <w:p w14:paraId="64CB138E" w14:textId="77777777" w:rsidR="00747F8F" w:rsidRPr="00F51B6E" w:rsidRDefault="009123F7" w:rsidP="00F51B6E">
            <w:pPr>
              <w:spacing w:after="0" w:line="240" w:lineRule="auto"/>
              <w:rPr>
                <w:rFonts w:eastAsia="Times New Roman"/>
                <w:sz w:val="20"/>
                <w:szCs w:val="20"/>
                <w:lang w:eastAsia="en-GB"/>
              </w:rPr>
            </w:pPr>
            <w:r>
              <w:rPr>
                <w:rFonts w:eastAsia="Times New Roman"/>
                <w:sz w:val="20"/>
                <w:szCs w:val="20"/>
                <w:lang w:eastAsia="en-GB"/>
              </w:rPr>
              <w:t>January 2018</w:t>
            </w:r>
          </w:p>
        </w:tc>
        <w:tc>
          <w:tcPr>
            <w:tcW w:w="2130" w:type="dxa"/>
          </w:tcPr>
          <w:p w14:paraId="5DBA159C" w14:textId="77777777" w:rsidR="00747F8F" w:rsidRPr="00F51B6E" w:rsidRDefault="009123F7" w:rsidP="00F51B6E">
            <w:pPr>
              <w:spacing w:after="0" w:line="240" w:lineRule="auto"/>
              <w:rPr>
                <w:rFonts w:eastAsia="Times New Roman"/>
                <w:sz w:val="20"/>
                <w:szCs w:val="20"/>
                <w:lang w:eastAsia="en-GB"/>
              </w:rPr>
            </w:pPr>
            <w:r>
              <w:rPr>
                <w:rFonts w:eastAsia="Times New Roman"/>
                <w:sz w:val="20"/>
                <w:szCs w:val="20"/>
                <w:lang w:eastAsia="en-GB"/>
              </w:rPr>
              <w:t>24/1/2018</w:t>
            </w:r>
          </w:p>
        </w:tc>
        <w:tc>
          <w:tcPr>
            <w:tcW w:w="2369" w:type="dxa"/>
          </w:tcPr>
          <w:p w14:paraId="46DBF882" w14:textId="77777777" w:rsidR="00747F8F" w:rsidRPr="00F51B6E" w:rsidRDefault="009123F7" w:rsidP="00F51B6E">
            <w:pPr>
              <w:spacing w:after="0" w:line="240" w:lineRule="auto"/>
              <w:rPr>
                <w:rFonts w:eastAsia="Times New Roman"/>
                <w:sz w:val="20"/>
                <w:szCs w:val="20"/>
                <w:lang w:eastAsia="en-GB"/>
              </w:rPr>
            </w:pPr>
            <w:r>
              <w:rPr>
                <w:rFonts w:eastAsia="Times New Roman"/>
                <w:sz w:val="20"/>
                <w:szCs w:val="20"/>
                <w:lang w:eastAsia="en-GB"/>
              </w:rPr>
              <w:t>L Hazeltine</w:t>
            </w:r>
          </w:p>
        </w:tc>
        <w:tc>
          <w:tcPr>
            <w:tcW w:w="2268" w:type="dxa"/>
          </w:tcPr>
          <w:p w14:paraId="7FD97036" w14:textId="77777777" w:rsidR="00747F8F" w:rsidRPr="00F51B6E" w:rsidRDefault="009123F7" w:rsidP="00F51B6E">
            <w:pPr>
              <w:spacing w:after="0" w:line="240" w:lineRule="auto"/>
              <w:rPr>
                <w:rFonts w:eastAsia="Times New Roman"/>
                <w:sz w:val="20"/>
                <w:szCs w:val="20"/>
                <w:lang w:eastAsia="en-GB"/>
              </w:rPr>
            </w:pPr>
            <w:r>
              <w:rPr>
                <w:rFonts w:eastAsia="Times New Roman"/>
                <w:sz w:val="20"/>
                <w:szCs w:val="20"/>
                <w:lang w:eastAsia="en-GB"/>
              </w:rPr>
              <w:t>3 years</w:t>
            </w:r>
          </w:p>
        </w:tc>
      </w:tr>
      <w:tr w:rsidR="00796EF7" w:rsidRPr="00F51B6E" w14:paraId="37EBE544" w14:textId="77777777" w:rsidTr="00F51B6E">
        <w:trPr>
          <w:trHeight w:val="293"/>
        </w:trPr>
        <w:tc>
          <w:tcPr>
            <w:tcW w:w="2130" w:type="dxa"/>
          </w:tcPr>
          <w:p w14:paraId="094D1BA2" w14:textId="77777777" w:rsidR="00747F8F" w:rsidRPr="00F51B6E" w:rsidRDefault="00155C2D" w:rsidP="00F51B6E">
            <w:pPr>
              <w:spacing w:after="0" w:line="240" w:lineRule="auto"/>
              <w:rPr>
                <w:rFonts w:eastAsia="Times New Roman"/>
                <w:sz w:val="20"/>
                <w:szCs w:val="20"/>
                <w:lang w:eastAsia="en-GB"/>
              </w:rPr>
            </w:pPr>
            <w:r>
              <w:rPr>
                <w:rFonts w:eastAsia="Times New Roman"/>
                <w:sz w:val="20"/>
                <w:szCs w:val="20"/>
                <w:lang w:eastAsia="en-GB"/>
              </w:rPr>
              <w:t>January 2021</w:t>
            </w:r>
          </w:p>
        </w:tc>
        <w:tc>
          <w:tcPr>
            <w:tcW w:w="2130" w:type="dxa"/>
          </w:tcPr>
          <w:p w14:paraId="6E29CD72" w14:textId="77777777" w:rsidR="00747F8F" w:rsidRPr="00F51B6E" w:rsidRDefault="00155C2D" w:rsidP="00F51B6E">
            <w:pPr>
              <w:spacing w:after="0" w:line="240" w:lineRule="auto"/>
              <w:rPr>
                <w:rFonts w:eastAsia="Times New Roman"/>
                <w:sz w:val="20"/>
                <w:szCs w:val="20"/>
                <w:lang w:eastAsia="en-GB"/>
              </w:rPr>
            </w:pPr>
            <w:r>
              <w:rPr>
                <w:rFonts w:eastAsia="Times New Roman"/>
                <w:sz w:val="20"/>
                <w:szCs w:val="20"/>
                <w:lang w:eastAsia="en-GB"/>
              </w:rPr>
              <w:t>03/11/2022</w:t>
            </w:r>
          </w:p>
        </w:tc>
        <w:tc>
          <w:tcPr>
            <w:tcW w:w="2369" w:type="dxa"/>
          </w:tcPr>
          <w:p w14:paraId="54BB8613" w14:textId="77777777" w:rsidR="00747F8F" w:rsidRPr="00F51B6E" w:rsidRDefault="00155C2D" w:rsidP="00F51B6E">
            <w:pPr>
              <w:spacing w:after="0" w:line="240" w:lineRule="auto"/>
              <w:rPr>
                <w:rFonts w:eastAsia="Times New Roman"/>
                <w:sz w:val="20"/>
                <w:szCs w:val="20"/>
                <w:lang w:eastAsia="en-GB"/>
              </w:rPr>
            </w:pPr>
            <w:r>
              <w:rPr>
                <w:rFonts w:eastAsia="Times New Roman"/>
                <w:sz w:val="20"/>
                <w:szCs w:val="20"/>
                <w:lang w:eastAsia="en-GB"/>
              </w:rPr>
              <w:t xml:space="preserve">C Wall </w:t>
            </w:r>
          </w:p>
        </w:tc>
        <w:tc>
          <w:tcPr>
            <w:tcW w:w="2268" w:type="dxa"/>
          </w:tcPr>
          <w:p w14:paraId="391363E4" w14:textId="77777777" w:rsidR="00747F8F" w:rsidRPr="00F51B6E" w:rsidRDefault="00155C2D" w:rsidP="00F51B6E">
            <w:pPr>
              <w:spacing w:after="0" w:line="240" w:lineRule="auto"/>
              <w:rPr>
                <w:rFonts w:eastAsia="Times New Roman"/>
                <w:sz w:val="20"/>
                <w:szCs w:val="20"/>
                <w:lang w:eastAsia="en-GB"/>
              </w:rPr>
            </w:pPr>
            <w:r>
              <w:rPr>
                <w:rFonts w:eastAsia="Times New Roman"/>
                <w:sz w:val="20"/>
                <w:szCs w:val="20"/>
                <w:lang w:eastAsia="en-GB"/>
              </w:rPr>
              <w:t xml:space="preserve">3 years </w:t>
            </w:r>
          </w:p>
        </w:tc>
      </w:tr>
    </w:tbl>
    <w:p w14:paraId="6FC72775" w14:textId="77777777" w:rsidR="00747F8F" w:rsidRPr="005E6AFC" w:rsidRDefault="00747F8F" w:rsidP="00747F8F"/>
    <w:p w14:paraId="4641B7D4" w14:textId="77777777" w:rsidR="00747F8F" w:rsidRPr="003B1E70" w:rsidRDefault="00747F8F" w:rsidP="00747F8F">
      <w:pPr>
        <w:spacing w:after="0"/>
        <w:rPr>
          <w:rFonts w:ascii="Arial" w:hAnsi="Arial" w:cs="Arial"/>
          <w:noProof/>
        </w:rPr>
      </w:pPr>
    </w:p>
    <w:sectPr w:rsidR="00747F8F" w:rsidRPr="003B1E70" w:rsidSect="00A55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89E"/>
    <w:multiLevelType w:val="hybridMultilevel"/>
    <w:tmpl w:val="799A7B1C"/>
    <w:lvl w:ilvl="0" w:tplc="D7BA7EB2">
      <w:start w:val="1"/>
      <w:numFmt w:val="bullet"/>
      <w:lvlText w:val=""/>
      <w:lvlJc w:val="left"/>
      <w:pPr>
        <w:tabs>
          <w:tab w:val="num" w:pos="609"/>
        </w:tabs>
        <w:ind w:left="609" w:hanging="472"/>
      </w:pPr>
      <w:rPr>
        <w:rFonts w:ascii="Symbol" w:hAnsi="Symbol" w:hint="default"/>
      </w:rPr>
    </w:lvl>
    <w:lvl w:ilvl="1" w:tplc="0809000F">
      <w:start w:val="1"/>
      <w:numFmt w:val="decimal"/>
      <w:lvlText w:val="%2."/>
      <w:lvlJc w:val="left"/>
      <w:pPr>
        <w:tabs>
          <w:tab w:val="num" w:pos="1520"/>
        </w:tabs>
        <w:ind w:left="1520" w:hanging="360"/>
      </w:pPr>
      <w:rPr>
        <w:rFonts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6398136E"/>
    <w:multiLevelType w:val="hybridMultilevel"/>
    <w:tmpl w:val="0D223810"/>
    <w:lvl w:ilvl="0" w:tplc="656A0DE8">
      <w:start w:val="1"/>
      <w:numFmt w:val="decimal"/>
      <w:lvlText w:val="%1."/>
      <w:lvlJc w:val="left"/>
      <w:pPr>
        <w:tabs>
          <w:tab w:val="num" w:pos="720"/>
        </w:tabs>
        <w:ind w:left="720" w:hanging="49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85849355">
    <w:abstractNumId w:val="0"/>
  </w:num>
  <w:num w:numId="2" w16cid:durableId="86910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70"/>
    <w:rsid w:val="00155C2D"/>
    <w:rsid w:val="00172FD3"/>
    <w:rsid w:val="003B1E70"/>
    <w:rsid w:val="00464172"/>
    <w:rsid w:val="005C0B40"/>
    <w:rsid w:val="00747F8F"/>
    <w:rsid w:val="0076091C"/>
    <w:rsid w:val="00776CD3"/>
    <w:rsid w:val="00796EF7"/>
    <w:rsid w:val="009123F7"/>
    <w:rsid w:val="009F666D"/>
    <w:rsid w:val="00A34056"/>
    <w:rsid w:val="00A55BB1"/>
    <w:rsid w:val="00E56A81"/>
    <w:rsid w:val="00EA2638"/>
    <w:rsid w:val="00F5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C6B7"/>
  <w15:chartTrackingRefBased/>
  <w15:docId w15:val="{FDB9800E-ED6C-42B6-A8CA-C897C976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B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3B1E70"/>
    <w:pPr>
      <w:spacing w:after="0" w:line="240" w:lineRule="exact"/>
    </w:pPr>
    <w:rPr>
      <w:rFonts w:ascii="Times New Roman" w:eastAsia="Times New Roman" w:hAnsi="Times New Roman"/>
      <w:sz w:val="20"/>
      <w:szCs w:val="20"/>
      <w:lang w:val="en-US"/>
    </w:rPr>
  </w:style>
  <w:style w:type="paragraph" w:customStyle="1" w:styleId="OmniPage2">
    <w:name w:val="OmniPage #2"/>
    <w:basedOn w:val="Normal"/>
    <w:rsid w:val="003B1E70"/>
    <w:pPr>
      <w:spacing w:after="0" w:line="260" w:lineRule="exact"/>
    </w:pPr>
    <w:rPr>
      <w:rFonts w:ascii="Times New Roman" w:eastAsia="Times New Roman" w:hAnsi="Times New Roman"/>
      <w:sz w:val="20"/>
      <w:szCs w:val="20"/>
      <w:lang w:val="en-US"/>
    </w:rPr>
  </w:style>
  <w:style w:type="table" w:styleId="TableGrid">
    <w:name w:val="Table Grid"/>
    <w:basedOn w:val="TableNormal"/>
    <w:uiPriority w:val="99"/>
    <w:rsid w:val="00747F8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F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Katy Morson</cp:lastModifiedBy>
  <cp:revision>2</cp:revision>
  <cp:lastPrinted>2013-09-23T13:04:00Z</cp:lastPrinted>
  <dcterms:created xsi:type="dcterms:W3CDTF">2022-11-03T13:15:00Z</dcterms:created>
  <dcterms:modified xsi:type="dcterms:W3CDTF">2022-11-03T13:15:00Z</dcterms:modified>
</cp:coreProperties>
</file>